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shd w:fill="auto" w:val="clear"/>
        <w:spacing w:after="235" w:before="513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per la fornitura e installazione di 1 analizzatore automatico per la misura della concentrazione in aria ambiente dei COV precursori dell’ozono</w:t>
        <w:br w:type="textWrapping"/>
        <w:t xml:space="preserve"> CIG 9307622CA5 - CUP I83C22000640005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disciplinare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della fornitura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 installazione di 1 analizzatore automatico per la misura della concentrazione in aria ambiente dei COV precursori dell’ozono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 </w:t>
      </w: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65"/>
        <w:gridCol w:w="5385"/>
        <w:gridCol w:w="3480"/>
        <w:tblGridChange w:id="0">
          <w:tblGrid>
            <w:gridCol w:w="765"/>
            <w:gridCol w:w="5385"/>
            <w:gridCol w:w="34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offerto IVA esclusa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16"/>
                <w:szCs w:val="16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e installazione di 1 analizzatore automatico dei composti organici volatili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Canone triennale per servizi manutentivi richiesti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complessiva di Gas standard di taratura per tre anni, </w:t>
            </w:r>
            <w:r w:rsidDel="00000000" w:rsidR="00000000" w:rsidRPr="00000000">
              <w:rPr>
                <w:rFonts w:ascii="Tahoma" w:cs="Tahoma" w:eastAsia="Tahoma" w:hAnsi="Tahoma"/>
                <w:i w:val="1"/>
                <w:sz w:val="20"/>
                <w:szCs w:val="20"/>
                <w:rtl w:val="0"/>
              </w:rPr>
              <w:t xml:space="preserve">come da quantità e prezzi unitari di cui alla tabella di seguito riportata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Totale complessivo (voce A+Voce B+ Voce C)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_____________,__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Base d’asta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148.000,00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Gas standard di taratura</w:t>
      </w:r>
      <w:r w:rsidDel="00000000" w:rsidR="00000000" w:rsidRPr="00000000">
        <w:rPr>
          <w:rtl w:val="0"/>
        </w:rPr>
      </w:r>
    </w:p>
    <w:tbl>
      <w:tblPr>
        <w:tblStyle w:val="Table2"/>
        <w:tblW w:w="96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10"/>
        <w:gridCol w:w="1575"/>
        <w:gridCol w:w="1560"/>
        <w:gridCol w:w="1110"/>
        <w:gridCol w:w="1290"/>
        <w:gridCol w:w="1305"/>
        <w:gridCol w:w="1390"/>
        <w:tblGridChange w:id="0">
          <w:tblGrid>
            <w:gridCol w:w="1410"/>
            <w:gridCol w:w="1575"/>
            <w:gridCol w:w="1560"/>
            <w:gridCol w:w="1110"/>
            <w:gridCol w:w="1290"/>
            <w:gridCol w:w="1305"/>
            <w:gridCol w:w="13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 gas standard di taratura secondo quanto previsto dal D.Lgsl. 155/2010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Concentrazione componenti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N° componenti presenti nel gas standard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Formato bombola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Prezzo per singola bombola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N° bombole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Prezzo complessivo (prezzo per singola bombola * n° bombole)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complessiva di Gas standard di taratura per tre anni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capitolato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dei servizi accessori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  <w:br w:type="textWrapping"/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Firma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to elettronicamente secondo la normativa vigente 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3"/>
      <w:tblW w:w="9525.0" w:type="dxa"/>
      <w:jc w:val="left"/>
      <w:tblInd w:w="135.0" w:type="dxa"/>
      <w:tblLayout w:type="fixed"/>
      <w:tblLook w:val="0000"/>
    </w:tblPr>
    <w:tblGrid>
      <w:gridCol w:w="6840"/>
      <w:gridCol w:w="2685"/>
      <w:tblGridChange w:id="0">
        <w:tblGrid>
          <w:gridCol w:w="6840"/>
          <w:gridCol w:w="2685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53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4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3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55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 9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5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57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